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B13" w:rsidRPr="007C00A0" w:rsidRDefault="00A02B13" w:rsidP="00A02B13">
      <w:pPr>
        <w:jc w:val="right"/>
        <w:outlineLvl w:val="8"/>
        <w:rPr>
          <w:rStyle w:val="a3"/>
        </w:rPr>
      </w:pPr>
      <w:bookmarkStart w:id="0" w:name="OLE_LINK73"/>
      <w:r w:rsidRPr="007C00A0">
        <w:rPr>
          <w:rStyle w:val="a3"/>
        </w:rPr>
        <w:t>Приложение № 7</w:t>
      </w:r>
      <w:r>
        <w:rPr>
          <w:rStyle w:val="a3"/>
        </w:rPr>
        <w:t>1</w:t>
      </w:r>
    </w:p>
    <w:bookmarkEnd w:id="0"/>
    <w:p w:rsidR="00A02B13" w:rsidRPr="007C00A0" w:rsidRDefault="00A02B13" w:rsidP="00A02B13">
      <w:pPr>
        <w:jc w:val="center"/>
        <w:rPr>
          <w:b/>
          <w:sz w:val="16"/>
          <w:szCs w:val="16"/>
        </w:rPr>
      </w:pPr>
    </w:p>
    <w:p w:rsidR="00A02B13" w:rsidRPr="007C00A0" w:rsidRDefault="00A02B13" w:rsidP="00A02B13">
      <w:pPr>
        <w:jc w:val="center"/>
        <w:rPr>
          <w:b/>
        </w:rPr>
      </w:pPr>
      <w:r w:rsidRPr="007C00A0">
        <w:rPr>
          <w:b/>
        </w:rPr>
        <w:t>Тарифы</w:t>
      </w:r>
    </w:p>
    <w:p w:rsidR="00A02B13" w:rsidRPr="007C00A0" w:rsidRDefault="00A02B13" w:rsidP="00A02B13">
      <w:pPr>
        <w:jc w:val="center"/>
        <w:rPr>
          <w:b/>
        </w:rPr>
      </w:pPr>
      <w:r w:rsidRPr="007C00A0">
        <w:rPr>
          <w:b/>
        </w:rPr>
        <w:t xml:space="preserve">комиссионного вознаграждения за услуги по депозитарному обслуживанию, предоставляемые юридическим и физическим лицам </w:t>
      </w:r>
    </w:p>
    <w:p w:rsidR="00A02B13" w:rsidRDefault="00A02B13" w:rsidP="00A02B13"/>
    <w:tbl>
      <w:tblPr>
        <w:tblW w:w="10409" w:type="dxa"/>
        <w:tblInd w:w="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3600"/>
        <w:gridCol w:w="1260"/>
        <w:gridCol w:w="1440"/>
        <w:gridCol w:w="3539"/>
      </w:tblGrid>
      <w:tr w:rsidR="00A02B13">
        <w:trPr>
          <w:trHeight w:val="1555"/>
        </w:trPr>
        <w:tc>
          <w:tcPr>
            <w:tcW w:w="570" w:type="dxa"/>
            <w:shd w:val="solid" w:color="CCFFFF" w:fill="auto"/>
          </w:tcPr>
          <w:p w:rsidR="00A02B13" w:rsidRDefault="00A02B13" w:rsidP="00A0761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п</w:t>
            </w:r>
            <w:proofErr w:type="gramEnd"/>
            <w:r>
              <w:rPr>
                <w:b/>
                <w:bCs/>
                <w:color w:val="000000"/>
                <w:sz w:val="18"/>
                <w:szCs w:val="18"/>
              </w:rPr>
              <w:t>/п</w:t>
            </w:r>
          </w:p>
        </w:tc>
        <w:tc>
          <w:tcPr>
            <w:tcW w:w="3600" w:type="dxa"/>
            <w:shd w:val="solid" w:color="CCFFFF" w:fill="auto"/>
          </w:tcPr>
          <w:p w:rsidR="00A02B13" w:rsidRDefault="00A02B13" w:rsidP="00A0761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Вид услуги/операции</w:t>
            </w:r>
          </w:p>
        </w:tc>
        <w:tc>
          <w:tcPr>
            <w:tcW w:w="1260" w:type="dxa"/>
            <w:shd w:val="solid" w:color="CCFFFF" w:fill="auto"/>
          </w:tcPr>
          <w:p w:rsidR="00A02B13" w:rsidRPr="00AE4532" w:rsidRDefault="00A02B13" w:rsidP="00AE4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Стоимость услуг для физических лиц указана в рублях</w:t>
            </w:r>
          </w:p>
        </w:tc>
        <w:tc>
          <w:tcPr>
            <w:tcW w:w="1440" w:type="dxa"/>
            <w:shd w:val="solid" w:color="CCFFFF" w:fill="auto"/>
          </w:tcPr>
          <w:p w:rsidR="00A02B13" w:rsidRPr="00AE4532" w:rsidRDefault="00A02B13" w:rsidP="00AE4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Стоимость услуг для юридических лиц указана в рублях</w:t>
            </w:r>
          </w:p>
        </w:tc>
        <w:tc>
          <w:tcPr>
            <w:tcW w:w="3539" w:type="dxa"/>
            <w:shd w:val="solid" w:color="CCFFFF" w:fill="auto"/>
          </w:tcPr>
          <w:p w:rsidR="00A02B13" w:rsidRDefault="00A02B13" w:rsidP="00A0761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Порядок взимания</w:t>
            </w:r>
          </w:p>
        </w:tc>
      </w:tr>
      <w:tr w:rsidR="00A02B13">
        <w:trPr>
          <w:trHeight w:val="262"/>
        </w:trPr>
        <w:tc>
          <w:tcPr>
            <w:tcW w:w="10409" w:type="dxa"/>
            <w:gridSpan w:val="5"/>
          </w:tcPr>
          <w:p w:rsidR="00A02B13" w:rsidRDefault="00A02B13" w:rsidP="00A0761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 Административные операции:</w:t>
            </w:r>
          </w:p>
        </w:tc>
      </w:tr>
      <w:tr w:rsidR="00A02B13">
        <w:trPr>
          <w:trHeight w:val="713"/>
        </w:trPr>
        <w:tc>
          <w:tcPr>
            <w:tcW w:w="570" w:type="dxa"/>
            <w:shd w:val="solid" w:color="FFFFFF" w:fill="auto"/>
          </w:tcPr>
          <w:p w:rsidR="00A02B13" w:rsidRDefault="00A02B13" w:rsidP="00A0761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1.1</w:t>
            </w:r>
          </w:p>
        </w:tc>
        <w:tc>
          <w:tcPr>
            <w:tcW w:w="3600" w:type="dxa"/>
            <w:shd w:val="solid" w:color="FFFFFF" w:fill="auto"/>
          </w:tcPr>
          <w:p w:rsidR="00A02B13" w:rsidRDefault="00A02B13" w:rsidP="00A0761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Открытие/закрытие Счета депо, Раздела счета депо, Лицевого счета депо</w:t>
            </w:r>
          </w:p>
        </w:tc>
        <w:tc>
          <w:tcPr>
            <w:tcW w:w="2700" w:type="dxa"/>
            <w:gridSpan w:val="2"/>
            <w:shd w:val="solid" w:color="FFFFFF" w:fill="auto"/>
            <w:vAlign w:val="center"/>
          </w:tcPr>
          <w:p w:rsidR="00A02B13" w:rsidRDefault="00A02B13" w:rsidP="00A076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Бесплатно</w:t>
            </w:r>
          </w:p>
        </w:tc>
        <w:tc>
          <w:tcPr>
            <w:tcW w:w="3539" w:type="dxa"/>
            <w:shd w:val="solid" w:color="FFFFFF" w:fill="auto"/>
            <w:vAlign w:val="center"/>
          </w:tcPr>
          <w:p w:rsidR="00A02B13" w:rsidRDefault="00A02B13" w:rsidP="00A076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</w:tr>
      <w:tr w:rsidR="00A02B13">
        <w:trPr>
          <w:trHeight w:val="480"/>
        </w:trPr>
        <w:tc>
          <w:tcPr>
            <w:tcW w:w="570" w:type="dxa"/>
            <w:shd w:val="solid" w:color="FFFFFF" w:fill="auto"/>
          </w:tcPr>
          <w:p w:rsidR="00A02B13" w:rsidRDefault="00A02B13" w:rsidP="00A0761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1.2</w:t>
            </w:r>
          </w:p>
        </w:tc>
        <w:tc>
          <w:tcPr>
            <w:tcW w:w="3600" w:type="dxa"/>
            <w:shd w:val="solid" w:color="FFFFFF" w:fill="auto"/>
          </w:tcPr>
          <w:p w:rsidR="00A02B13" w:rsidRDefault="00A02B13" w:rsidP="00A0761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Изменение реквизитов Счета депо</w:t>
            </w:r>
          </w:p>
        </w:tc>
        <w:tc>
          <w:tcPr>
            <w:tcW w:w="2700" w:type="dxa"/>
            <w:gridSpan w:val="2"/>
            <w:shd w:val="solid" w:color="FFFFFF" w:fill="auto"/>
            <w:vAlign w:val="center"/>
          </w:tcPr>
          <w:p w:rsidR="00A02B13" w:rsidRDefault="00A02B13" w:rsidP="00A076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Бесплатно</w:t>
            </w:r>
          </w:p>
        </w:tc>
        <w:tc>
          <w:tcPr>
            <w:tcW w:w="3539" w:type="dxa"/>
            <w:shd w:val="solid" w:color="FFFFFF" w:fill="auto"/>
            <w:vAlign w:val="center"/>
          </w:tcPr>
          <w:p w:rsidR="00A02B13" w:rsidRDefault="00A02B13" w:rsidP="00A076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</w:tr>
      <w:tr w:rsidR="00A02B13">
        <w:trPr>
          <w:trHeight w:val="480"/>
        </w:trPr>
        <w:tc>
          <w:tcPr>
            <w:tcW w:w="570" w:type="dxa"/>
            <w:shd w:val="solid" w:color="FFFFFF" w:fill="auto"/>
          </w:tcPr>
          <w:p w:rsidR="00A02B13" w:rsidRDefault="00A02B13" w:rsidP="00A0761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1.3</w:t>
            </w:r>
          </w:p>
        </w:tc>
        <w:tc>
          <w:tcPr>
            <w:tcW w:w="3600" w:type="dxa"/>
            <w:shd w:val="solid" w:color="FFFFFF" w:fill="auto"/>
          </w:tcPr>
          <w:p w:rsidR="00A02B13" w:rsidRDefault="00A02B13" w:rsidP="00A0761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Изменение анкетных данных Депонента</w:t>
            </w:r>
          </w:p>
        </w:tc>
        <w:tc>
          <w:tcPr>
            <w:tcW w:w="1260" w:type="dxa"/>
            <w:shd w:val="solid" w:color="FFFFFF" w:fill="auto"/>
            <w:vAlign w:val="center"/>
          </w:tcPr>
          <w:p w:rsidR="00A02B13" w:rsidRDefault="00A02B13" w:rsidP="00A076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Бесплатно</w:t>
            </w:r>
          </w:p>
        </w:tc>
        <w:tc>
          <w:tcPr>
            <w:tcW w:w="1440" w:type="dxa"/>
            <w:shd w:val="solid" w:color="FFFFFF" w:fill="auto"/>
            <w:vAlign w:val="center"/>
          </w:tcPr>
          <w:p w:rsidR="00A02B13" w:rsidRPr="00AE4532" w:rsidRDefault="00A02B13" w:rsidP="00A076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  <w:r w:rsidR="00AE4532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AE4532" w:rsidRPr="00AE4532">
              <w:rPr>
                <w:sz w:val="18"/>
                <w:szCs w:val="18"/>
                <w:lang w:val="en-US"/>
              </w:rPr>
              <w:t>(</w:t>
            </w:r>
            <w:r w:rsidR="00AE4532" w:rsidRPr="00AE4532">
              <w:rPr>
                <w:sz w:val="18"/>
                <w:szCs w:val="18"/>
              </w:rPr>
              <w:t>в том числе НДС)</w:t>
            </w:r>
          </w:p>
        </w:tc>
        <w:tc>
          <w:tcPr>
            <w:tcW w:w="3539" w:type="dxa"/>
            <w:shd w:val="solid" w:color="FFFFFF" w:fill="auto"/>
            <w:vAlign w:val="center"/>
          </w:tcPr>
          <w:p w:rsidR="00A02B13" w:rsidRDefault="00A02B13" w:rsidP="00A076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 Поручение</w:t>
            </w:r>
          </w:p>
        </w:tc>
      </w:tr>
      <w:tr w:rsidR="00A02B13">
        <w:trPr>
          <w:trHeight w:val="713"/>
        </w:trPr>
        <w:tc>
          <w:tcPr>
            <w:tcW w:w="570" w:type="dxa"/>
            <w:shd w:val="solid" w:color="FFFFFF" w:fill="auto"/>
          </w:tcPr>
          <w:p w:rsidR="00A02B13" w:rsidRDefault="00A02B13" w:rsidP="00A0761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1.4</w:t>
            </w:r>
          </w:p>
        </w:tc>
        <w:tc>
          <w:tcPr>
            <w:tcW w:w="3600" w:type="dxa"/>
            <w:shd w:val="solid" w:color="FFFFFF" w:fill="auto"/>
          </w:tcPr>
          <w:p w:rsidR="00A02B13" w:rsidRDefault="00A02B13" w:rsidP="00A0761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Назначение/отмена Попечителя/</w:t>
            </w:r>
            <w:proofErr w:type="gramStart"/>
            <w:r>
              <w:rPr>
                <w:color w:val="000000"/>
                <w:sz w:val="18"/>
                <w:szCs w:val="18"/>
              </w:rPr>
              <w:t>Оператора/Распорядителя Счета/Раздела счета депо</w:t>
            </w:r>
            <w:proofErr w:type="gramEnd"/>
          </w:p>
        </w:tc>
        <w:tc>
          <w:tcPr>
            <w:tcW w:w="2700" w:type="dxa"/>
            <w:gridSpan w:val="2"/>
            <w:shd w:val="solid" w:color="FFFFFF" w:fill="auto"/>
            <w:vAlign w:val="center"/>
          </w:tcPr>
          <w:p w:rsidR="00A02B13" w:rsidRDefault="00A02B13" w:rsidP="00A076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Бесплатно</w:t>
            </w:r>
          </w:p>
        </w:tc>
        <w:tc>
          <w:tcPr>
            <w:tcW w:w="3539" w:type="dxa"/>
            <w:shd w:val="solid" w:color="FFFFFF" w:fill="auto"/>
            <w:vAlign w:val="center"/>
          </w:tcPr>
          <w:p w:rsidR="00A02B13" w:rsidRDefault="00A02B13" w:rsidP="00A076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</w:tr>
      <w:tr w:rsidR="00A02B13">
        <w:trPr>
          <w:trHeight w:val="713"/>
        </w:trPr>
        <w:tc>
          <w:tcPr>
            <w:tcW w:w="570" w:type="dxa"/>
            <w:shd w:val="solid" w:color="FFFFFF" w:fill="auto"/>
          </w:tcPr>
          <w:p w:rsidR="00A02B13" w:rsidRDefault="00A02B13" w:rsidP="00A0761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1.5</w:t>
            </w:r>
          </w:p>
        </w:tc>
        <w:tc>
          <w:tcPr>
            <w:tcW w:w="3600" w:type="dxa"/>
            <w:shd w:val="solid" w:color="FFFFFF" w:fill="auto"/>
          </w:tcPr>
          <w:p w:rsidR="00A02B13" w:rsidRDefault="00A02B13" w:rsidP="00A0761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Разблокировка Счета депо после погашения задолженности по оплате услуг Депозитария</w:t>
            </w:r>
          </w:p>
        </w:tc>
        <w:tc>
          <w:tcPr>
            <w:tcW w:w="1260" w:type="dxa"/>
            <w:shd w:val="solid" w:color="FFFFFF" w:fill="auto"/>
            <w:vAlign w:val="center"/>
          </w:tcPr>
          <w:p w:rsidR="00A02B13" w:rsidRPr="00AE4532" w:rsidRDefault="00A02B13" w:rsidP="00A076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  <w:r w:rsidR="00AE4532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AE4532" w:rsidRPr="00AE4532">
              <w:rPr>
                <w:sz w:val="18"/>
                <w:szCs w:val="18"/>
                <w:lang w:val="en-US"/>
              </w:rPr>
              <w:t>(</w:t>
            </w:r>
            <w:r w:rsidR="00AE4532" w:rsidRPr="00AE4532">
              <w:rPr>
                <w:sz w:val="18"/>
                <w:szCs w:val="18"/>
              </w:rPr>
              <w:t>в том числе НДС)</w:t>
            </w:r>
          </w:p>
        </w:tc>
        <w:tc>
          <w:tcPr>
            <w:tcW w:w="1440" w:type="dxa"/>
            <w:shd w:val="solid" w:color="FFFFFF" w:fill="auto"/>
            <w:vAlign w:val="center"/>
          </w:tcPr>
          <w:p w:rsidR="00A02B13" w:rsidRPr="00AE4532" w:rsidRDefault="00A02B13" w:rsidP="00A076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1000</w:t>
            </w:r>
            <w:r w:rsidR="00AE4532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AE4532" w:rsidRPr="00AE4532">
              <w:rPr>
                <w:sz w:val="18"/>
                <w:szCs w:val="18"/>
                <w:lang w:val="en-US"/>
              </w:rPr>
              <w:t>(</w:t>
            </w:r>
            <w:r w:rsidR="00AE4532" w:rsidRPr="00AE4532">
              <w:rPr>
                <w:sz w:val="18"/>
                <w:szCs w:val="18"/>
              </w:rPr>
              <w:t>в том числе НДС)</w:t>
            </w:r>
          </w:p>
        </w:tc>
        <w:tc>
          <w:tcPr>
            <w:tcW w:w="3539" w:type="dxa"/>
            <w:shd w:val="solid" w:color="FFFFFF" w:fill="auto"/>
            <w:vAlign w:val="center"/>
          </w:tcPr>
          <w:p w:rsidR="00A02B13" w:rsidRDefault="00A02B13" w:rsidP="00A076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Единовременно</w:t>
            </w:r>
          </w:p>
        </w:tc>
      </w:tr>
      <w:tr w:rsidR="00A02B13">
        <w:trPr>
          <w:trHeight w:val="262"/>
        </w:trPr>
        <w:tc>
          <w:tcPr>
            <w:tcW w:w="10409" w:type="dxa"/>
            <w:gridSpan w:val="5"/>
            <w:shd w:val="solid" w:color="FFFFFF" w:fill="auto"/>
          </w:tcPr>
          <w:p w:rsidR="00A02B13" w:rsidRDefault="00A02B13" w:rsidP="00A0761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 Учет и хранение ценных бумаг</w:t>
            </w:r>
          </w:p>
        </w:tc>
      </w:tr>
      <w:tr w:rsidR="00A02B13">
        <w:trPr>
          <w:trHeight w:val="1406"/>
        </w:trPr>
        <w:tc>
          <w:tcPr>
            <w:tcW w:w="570" w:type="dxa"/>
            <w:shd w:val="solid" w:color="FFFFFF" w:fill="auto"/>
          </w:tcPr>
          <w:p w:rsidR="00A02B13" w:rsidRDefault="00A02B13" w:rsidP="00A0761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3600" w:type="dxa"/>
            <w:shd w:val="solid" w:color="FFFFFF" w:fill="auto"/>
          </w:tcPr>
          <w:p w:rsidR="00A02B13" w:rsidRDefault="00A02B13" w:rsidP="00A0761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Учет и хранение </w:t>
            </w:r>
            <w:proofErr w:type="spellStart"/>
            <w:r>
              <w:rPr>
                <w:color w:val="000000"/>
                <w:sz w:val="18"/>
                <w:szCs w:val="18"/>
              </w:rPr>
              <w:t>неэмиссионных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ценных бумаг</w:t>
            </w:r>
          </w:p>
        </w:tc>
        <w:tc>
          <w:tcPr>
            <w:tcW w:w="2700" w:type="dxa"/>
            <w:gridSpan w:val="2"/>
            <w:shd w:val="solid" w:color="FFFFFF" w:fill="auto"/>
            <w:vAlign w:val="center"/>
          </w:tcPr>
          <w:p w:rsidR="00A02B13" w:rsidRDefault="00A02B13" w:rsidP="00A076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0,1 % годовых от номинальной стоимости ценных бумаг на счете депо, </w:t>
            </w:r>
            <w:proofErr w:type="spellStart"/>
            <w:r>
              <w:rPr>
                <w:color w:val="000000"/>
                <w:sz w:val="18"/>
                <w:szCs w:val="18"/>
              </w:rPr>
              <w:t>min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1 руб. в день</w:t>
            </w:r>
          </w:p>
        </w:tc>
        <w:tc>
          <w:tcPr>
            <w:tcW w:w="3539" w:type="dxa"/>
            <w:shd w:val="solid" w:color="FFFFFF" w:fill="auto"/>
            <w:vAlign w:val="center"/>
          </w:tcPr>
          <w:p w:rsidR="00A02B13" w:rsidRDefault="00A02B13" w:rsidP="00A0761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Пропорционально количеству дней нахождения ценных бумаг на счете депо на дату выставления счета. При расчете платы за хранение </w:t>
            </w:r>
            <w:proofErr w:type="spellStart"/>
            <w:r>
              <w:rPr>
                <w:color w:val="000000"/>
                <w:sz w:val="18"/>
                <w:szCs w:val="18"/>
              </w:rPr>
              <w:t>неэмиссионных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ценных бумаг, номинальная стоимость которых выражена в иностранной валюте, стоимость для ее расчета определяется путем перевода валюты расчетной стоимости ценных бумаг в рубли по курсу Банка России на последний день расчетного месяца</w:t>
            </w:r>
          </w:p>
        </w:tc>
      </w:tr>
      <w:tr w:rsidR="00A02B13">
        <w:trPr>
          <w:trHeight w:val="713"/>
        </w:trPr>
        <w:tc>
          <w:tcPr>
            <w:tcW w:w="570" w:type="dxa"/>
            <w:shd w:val="solid" w:color="FFFFFF" w:fill="auto"/>
          </w:tcPr>
          <w:p w:rsidR="00A02B13" w:rsidRDefault="00A02B13" w:rsidP="00A0761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2.2</w:t>
            </w:r>
          </w:p>
        </w:tc>
        <w:tc>
          <w:tcPr>
            <w:tcW w:w="3600" w:type="dxa"/>
            <w:shd w:val="solid" w:color="FFFFFF" w:fill="auto"/>
          </w:tcPr>
          <w:p w:rsidR="00A02B13" w:rsidRDefault="00A02B13" w:rsidP="00A0761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Хранение Эмиссионных ценных бумаг, учитываемых в ЗАО НКО «НРД»</w:t>
            </w:r>
          </w:p>
        </w:tc>
        <w:tc>
          <w:tcPr>
            <w:tcW w:w="1260" w:type="dxa"/>
            <w:shd w:val="solid" w:color="FFFFFF" w:fill="auto"/>
            <w:vAlign w:val="center"/>
          </w:tcPr>
          <w:p w:rsidR="00A02B13" w:rsidRDefault="00A02B13" w:rsidP="00A076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440" w:type="dxa"/>
            <w:shd w:val="solid" w:color="FFFFFF" w:fill="auto"/>
            <w:vAlign w:val="center"/>
          </w:tcPr>
          <w:p w:rsidR="00A02B13" w:rsidRDefault="00A02B13" w:rsidP="00A076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3539" w:type="dxa"/>
            <w:shd w:val="solid" w:color="FFFFFF" w:fill="auto"/>
            <w:vAlign w:val="center"/>
          </w:tcPr>
          <w:p w:rsidR="00A02B13" w:rsidRDefault="00A02B13" w:rsidP="00A0761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Ежемесячно, при условии проведения не менее одной депозитарной операции за месяц</w:t>
            </w:r>
          </w:p>
        </w:tc>
      </w:tr>
      <w:tr w:rsidR="00A02B13">
        <w:trPr>
          <w:trHeight w:val="1642"/>
        </w:trPr>
        <w:tc>
          <w:tcPr>
            <w:tcW w:w="570" w:type="dxa"/>
            <w:shd w:val="solid" w:color="FFFFFF" w:fill="auto"/>
          </w:tcPr>
          <w:p w:rsidR="00A02B13" w:rsidRDefault="00A02B13" w:rsidP="00A0761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3600" w:type="dxa"/>
            <w:shd w:val="solid" w:color="FFFFFF" w:fill="auto"/>
          </w:tcPr>
          <w:p w:rsidR="00A02B13" w:rsidRDefault="00A02B13" w:rsidP="00A0761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Хранение ценных бумаг с использованием </w:t>
            </w:r>
            <w:proofErr w:type="spellStart"/>
            <w:r>
              <w:rPr>
                <w:color w:val="000000"/>
                <w:sz w:val="18"/>
                <w:szCs w:val="18"/>
              </w:rPr>
              <w:t>междепозитарных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счетов депо</w:t>
            </w:r>
          </w:p>
        </w:tc>
        <w:tc>
          <w:tcPr>
            <w:tcW w:w="2700" w:type="dxa"/>
            <w:gridSpan w:val="2"/>
            <w:shd w:val="solid" w:color="FFFFFF" w:fill="auto"/>
            <w:vAlign w:val="center"/>
          </w:tcPr>
          <w:p w:rsidR="00A02B13" w:rsidRDefault="00A02B13" w:rsidP="00A076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0,06 % годовых</w:t>
            </w:r>
          </w:p>
        </w:tc>
        <w:tc>
          <w:tcPr>
            <w:tcW w:w="3539" w:type="dxa"/>
            <w:shd w:val="solid" w:color="FFFFFF" w:fill="auto"/>
            <w:vAlign w:val="center"/>
          </w:tcPr>
          <w:p w:rsidR="00A02B13" w:rsidRDefault="00A02B13" w:rsidP="00A0761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Ежемесячно в процентах от номинальной стоимости эмиссионных долговых ценных бумаг и </w:t>
            </w:r>
            <w:proofErr w:type="spellStart"/>
            <w:r>
              <w:rPr>
                <w:color w:val="000000"/>
                <w:sz w:val="18"/>
                <w:szCs w:val="18"/>
              </w:rPr>
              <w:t>неэмиссионных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ценных бумаг, и рыночной стоимости акций и производных инструментов рынка ценных бумаг. Для ценных бумаг, номинированных в иностранной валюте, плата рассчитывается по курсу ЦБ РФ на дату выставления счета.</w:t>
            </w:r>
          </w:p>
        </w:tc>
      </w:tr>
      <w:tr w:rsidR="00A02B13">
        <w:trPr>
          <w:trHeight w:val="1084"/>
        </w:trPr>
        <w:tc>
          <w:tcPr>
            <w:tcW w:w="570" w:type="dxa"/>
            <w:shd w:val="solid" w:color="FFFFFF" w:fill="auto"/>
          </w:tcPr>
          <w:p w:rsidR="00A02B13" w:rsidRDefault="00A02B13" w:rsidP="00A0761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2.4</w:t>
            </w:r>
          </w:p>
        </w:tc>
        <w:tc>
          <w:tcPr>
            <w:tcW w:w="3600" w:type="dxa"/>
            <w:shd w:val="solid" w:color="FFFFFF" w:fill="auto"/>
          </w:tcPr>
          <w:p w:rsidR="00A02B13" w:rsidRDefault="00A02B13" w:rsidP="00A0761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Прием/снятие ценных бумаг по результатам операций, совершенных через Организаторов торговли на рынке ценных бумаг</w:t>
            </w:r>
          </w:p>
        </w:tc>
        <w:tc>
          <w:tcPr>
            <w:tcW w:w="2700" w:type="dxa"/>
            <w:gridSpan w:val="2"/>
            <w:shd w:val="solid" w:color="FFFFFF" w:fill="auto"/>
            <w:vAlign w:val="center"/>
          </w:tcPr>
          <w:p w:rsidR="00A02B13" w:rsidRDefault="00A02B13" w:rsidP="00A076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Бесплатно</w:t>
            </w:r>
          </w:p>
        </w:tc>
        <w:tc>
          <w:tcPr>
            <w:tcW w:w="3539" w:type="dxa"/>
            <w:shd w:val="solid" w:color="FFFFFF" w:fill="auto"/>
            <w:vAlign w:val="center"/>
          </w:tcPr>
          <w:p w:rsidR="00A02B13" w:rsidRDefault="00A02B13" w:rsidP="00A076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</w:tr>
      <w:tr w:rsidR="00A02B13">
        <w:trPr>
          <w:trHeight w:val="295"/>
        </w:trPr>
        <w:tc>
          <w:tcPr>
            <w:tcW w:w="10409" w:type="dxa"/>
            <w:gridSpan w:val="5"/>
            <w:shd w:val="solid" w:color="FFFFFF" w:fill="auto"/>
          </w:tcPr>
          <w:p w:rsidR="00A02B13" w:rsidRPr="00EA7B94" w:rsidRDefault="00A02B13" w:rsidP="00A0761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EA7B94">
              <w:rPr>
                <w:color w:val="000000"/>
                <w:sz w:val="18"/>
                <w:szCs w:val="18"/>
              </w:rPr>
              <w:t>3. Инвентарные операции, исполняемые на основании Поручения Депонента или уполномоченного лица Депонента</w:t>
            </w:r>
            <w:r>
              <w:rPr>
                <w:rStyle w:val="a5"/>
                <w:color w:val="000000"/>
                <w:sz w:val="18"/>
                <w:szCs w:val="18"/>
              </w:rPr>
              <w:endnoteReference w:id="1"/>
            </w:r>
          </w:p>
        </w:tc>
      </w:tr>
      <w:tr w:rsidR="00A02B13">
        <w:trPr>
          <w:trHeight w:val="871"/>
        </w:trPr>
        <w:tc>
          <w:tcPr>
            <w:tcW w:w="570" w:type="dxa"/>
            <w:shd w:val="solid" w:color="FFFFFF" w:fill="auto"/>
          </w:tcPr>
          <w:p w:rsidR="00A02B13" w:rsidRDefault="00A02B13" w:rsidP="00A0761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3.1</w:t>
            </w:r>
          </w:p>
        </w:tc>
        <w:tc>
          <w:tcPr>
            <w:tcW w:w="3600" w:type="dxa"/>
            <w:shd w:val="solid" w:color="FFFFFF" w:fill="auto"/>
          </w:tcPr>
          <w:p w:rsidR="00A02B13" w:rsidRPr="00EA7B94" w:rsidRDefault="00A02B13" w:rsidP="00A0761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EA7B94">
              <w:rPr>
                <w:color w:val="000000"/>
                <w:sz w:val="18"/>
                <w:szCs w:val="18"/>
              </w:rPr>
              <w:t>Переводы ценных бумаг между Счетами депо в Депозитарии без изменения Места хранения</w:t>
            </w:r>
            <w:r>
              <w:rPr>
                <w:rStyle w:val="a5"/>
                <w:color w:val="000000"/>
                <w:sz w:val="18"/>
                <w:szCs w:val="18"/>
              </w:rPr>
              <w:endnoteReference w:id="2"/>
            </w:r>
          </w:p>
        </w:tc>
        <w:tc>
          <w:tcPr>
            <w:tcW w:w="1260" w:type="dxa"/>
            <w:shd w:val="solid" w:color="FFFFFF" w:fill="auto"/>
            <w:vAlign w:val="center"/>
          </w:tcPr>
          <w:p w:rsidR="00A02B13" w:rsidRDefault="00A02B13" w:rsidP="00A076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shd w:val="solid" w:color="FFFFFF" w:fill="auto"/>
            <w:vAlign w:val="center"/>
          </w:tcPr>
          <w:p w:rsidR="00A02B13" w:rsidRDefault="00A02B13" w:rsidP="00A076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3539" w:type="dxa"/>
            <w:shd w:val="solid" w:color="FFFFFF" w:fill="auto"/>
            <w:vAlign w:val="center"/>
          </w:tcPr>
          <w:p w:rsidR="00A02B13" w:rsidRDefault="00A02B13" w:rsidP="00A076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 Поручение</w:t>
            </w:r>
          </w:p>
        </w:tc>
      </w:tr>
      <w:tr w:rsidR="00A02B13">
        <w:trPr>
          <w:trHeight w:val="875"/>
        </w:trPr>
        <w:tc>
          <w:tcPr>
            <w:tcW w:w="570" w:type="dxa"/>
            <w:shd w:val="solid" w:color="FFFFFF" w:fill="auto"/>
          </w:tcPr>
          <w:p w:rsidR="00A02B13" w:rsidRDefault="00A02B13" w:rsidP="00A0761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3.2</w:t>
            </w:r>
          </w:p>
        </w:tc>
        <w:tc>
          <w:tcPr>
            <w:tcW w:w="3600" w:type="dxa"/>
            <w:shd w:val="solid" w:color="FFFFFF" w:fill="auto"/>
          </w:tcPr>
          <w:p w:rsidR="00A02B13" w:rsidRDefault="00A02B13" w:rsidP="00A0761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Переводы ценных бумаг между счетами депо в Депозитарии с одновременным изменением Места хранения</w:t>
            </w:r>
            <w:r>
              <w:rPr>
                <w:rStyle w:val="a5"/>
              </w:rPr>
              <w:t>2</w:t>
            </w:r>
          </w:p>
        </w:tc>
        <w:tc>
          <w:tcPr>
            <w:tcW w:w="1260" w:type="dxa"/>
            <w:shd w:val="solid" w:color="FFFFFF" w:fill="auto"/>
            <w:vAlign w:val="center"/>
          </w:tcPr>
          <w:p w:rsidR="00A02B13" w:rsidRDefault="00A02B13" w:rsidP="00A076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1440" w:type="dxa"/>
            <w:shd w:val="solid" w:color="FFFFFF" w:fill="auto"/>
            <w:vAlign w:val="center"/>
          </w:tcPr>
          <w:p w:rsidR="00A02B13" w:rsidRDefault="00A02B13" w:rsidP="00A076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3539" w:type="dxa"/>
            <w:shd w:val="solid" w:color="FFFFFF" w:fill="auto"/>
            <w:vAlign w:val="center"/>
          </w:tcPr>
          <w:p w:rsidR="00A02B13" w:rsidRDefault="00A02B13" w:rsidP="00A076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 Поручение</w:t>
            </w:r>
          </w:p>
        </w:tc>
      </w:tr>
      <w:tr w:rsidR="00A02B13">
        <w:trPr>
          <w:trHeight w:val="505"/>
        </w:trPr>
        <w:tc>
          <w:tcPr>
            <w:tcW w:w="570" w:type="dxa"/>
            <w:shd w:val="solid" w:color="FFFFFF" w:fill="auto"/>
          </w:tcPr>
          <w:p w:rsidR="00A02B13" w:rsidRDefault="00A02B13" w:rsidP="00A0761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3.3</w:t>
            </w:r>
          </w:p>
        </w:tc>
        <w:tc>
          <w:tcPr>
            <w:tcW w:w="3600" w:type="dxa"/>
            <w:shd w:val="solid" w:color="FFFFFF" w:fill="auto"/>
          </w:tcPr>
          <w:p w:rsidR="00A02B13" w:rsidRDefault="00A02B13" w:rsidP="00A0761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Изменение Места хранения ценных бумаг</w:t>
            </w:r>
            <w:r>
              <w:rPr>
                <w:rStyle w:val="a5"/>
              </w:rPr>
              <w:t>2</w:t>
            </w:r>
          </w:p>
        </w:tc>
        <w:tc>
          <w:tcPr>
            <w:tcW w:w="1260" w:type="dxa"/>
            <w:shd w:val="solid" w:color="FFFFFF" w:fill="auto"/>
            <w:vAlign w:val="center"/>
          </w:tcPr>
          <w:p w:rsidR="00A02B13" w:rsidRDefault="00A02B13" w:rsidP="00A076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shd w:val="solid" w:color="FFFFFF" w:fill="auto"/>
            <w:vAlign w:val="center"/>
          </w:tcPr>
          <w:p w:rsidR="00A02B13" w:rsidRDefault="00A02B13" w:rsidP="00A076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3539" w:type="dxa"/>
            <w:shd w:val="solid" w:color="FFFFFF" w:fill="auto"/>
            <w:vAlign w:val="center"/>
          </w:tcPr>
          <w:p w:rsidR="00A02B13" w:rsidRDefault="00A02B13" w:rsidP="00A076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 Поручение</w:t>
            </w:r>
          </w:p>
        </w:tc>
      </w:tr>
      <w:tr w:rsidR="00A02B13">
        <w:trPr>
          <w:trHeight w:val="693"/>
        </w:trPr>
        <w:tc>
          <w:tcPr>
            <w:tcW w:w="570" w:type="dxa"/>
            <w:shd w:val="solid" w:color="FFFFFF" w:fill="auto"/>
          </w:tcPr>
          <w:p w:rsidR="00A02B13" w:rsidRDefault="00A02B13" w:rsidP="00A0761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3.4</w:t>
            </w:r>
          </w:p>
        </w:tc>
        <w:tc>
          <w:tcPr>
            <w:tcW w:w="3600" w:type="dxa"/>
            <w:shd w:val="solid" w:color="FFFFFF" w:fill="auto"/>
          </w:tcPr>
          <w:p w:rsidR="00A02B13" w:rsidRDefault="00A02B13" w:rsidP="00A0761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Прием на хранение и снятие с хранения документарных ценных бумаг</w:t>
            </w:r>
          </w:p>
        </w:tc>
        <w:tc>
          <w:tcPr>
            <w:tcW w:w="2700" w:type="dxa"/>
            <w:gridSpan w:val="2"/>
            <w:shd w:val="solid" w:color="FFFFFF" w:fill="auto"/>
            <w:vAlign w:val="center"/>
          </w:tcPr>
          <w:p w:rsidR="00A02B13" w:rsidRDefault="00A02B13" w:rsidP="00A076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руб.</w:t>
            </w:r>
          </w:p>
        </w:tc>
        <w:tc>
          <w:tcPr>
            <w:tcW w:w="3539" w:type="dxa"/>
            <w:shd w:val="solid" w:color="FFFFFF" w:fill="auto"/>
            <w:vAlign w:val="center"/>
          </w:tcPr>
          <w:p w:rsidR="00A02B13" w:rsidRDefault="00A02B13" w:rsidP="00A076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 сертификат ценной бумаги</w:t>
            </w:r>
          </w:p>
        </w:tc>
      </w:tr>
      <w:tr w:rsidR="00A02B13">
        <w:trPr>
          <w:trHeight w:val="491"/>
        </w:trPr>
        <w:tc>
          <w:tcPr>
            <w:tcW w:w="570" w:type="dxa"/>
            <w:shd w:val="solid" w:color="FFFFFF" w:fill="auto"/>
          </w:tcPr>
          <w:p w:rsidR="00A02B13" w:rsidRDefault="00A02B13" w:rsidP="00A0761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3.5</w:t>
            </w:r>
          </w:p>
        </w:tc>
        <w:tc>
          <w:tcPr>
            <w:tcW w:w="3600" w:type="dxa"/>
            <w:shd w:val="solid" w:color="FFFFFF" w:fill="auto"/>
          </w:tcPr>
          <w:p w:rsidR="00A02B13" w:rsidRDefault="00A02B13" w:rsidP="00A0761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Перевод ценных бумаг из Депозитария</w:t>
            </w:r>
            <w:r>
              <w:rPr>
                <w:rStyle w:val="a5"/>
              </w:rPr>
              <w:t>2</w:t>
            </w:r>
          </w:p>
        </w:tc>
        <w:tc>
          <w:tcPr>
            <w:tcW w:w="1260" w:type="dxa"/>
            <w:shd w:val="solid" w:color="FFFFFF" w:fill="auto"/>
            <w:vAlign w:val="center"/>
          </w:tcPr>
          <w:p w:rsidR="00A02B13" w:rsidRDefault="00A02B13" w:rsidP="00A076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shd w:val="solid" w:color="FFFFFF" w:fill="auto"/>
            <w:vAlign w:val="center"/>
          </w:tcPr>
          <w:p w:rsidR="00A02B13" w:rsidRDefault="00A02B13" w:rsidP="00A076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3539" w:type="dxa"/>
            <w:shd w:val="solid" w:color="FFFFFF" w:fill="auto"/>
            <w:vAlign w:val="center"/>
          </w:tcPr>
          <w:p w:rsidR="00A02B13" w:rsidRDefault="00A02B13" w:rsidP="00A076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 Поручение</w:t>
            </w:r>
          </w:p>
        </w:tc>
      </w:tr>
      <w:tr w:rsidR="00A02B13">
        <w:trPr>
          <w:trHeight w:val="347"/>
        </w:trPr>
        <w:tc>
          <w:tcPr>
            <w:tcW w:w="570" w:type="dxa"/>
            <w:shd w:val="solid" w:color="FFFFFF" w:fill="auto"/>
          </w:tcPr>
          <w:p w:rsidR="00A02B13" w:rsidRDefault="00A02B13" w:rsidP="00A0761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3.6</w:t>
            </w:r>
          </w:p>
        </w:tc>
        <w:tc>
          <w:tcPr>
            <w:tcW w:w="3600" w:type="dxa"/>
            <w:shd w:val="solid" w:color="FFFFFF" w:fill="auto"/>
          </w:tcPr>
          <w:p w:rsidR="00A02B13" w:rsidRDefault="00A02B13" w:rsidP="00A0761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Отмена Поручения Депонента</w:t>
            </w:r>
            <w:r>
              <w:rPr>
                <w:rStyle w:val="a5"/>
              </w:rPr>
              <w:t>2</w:t>
            </w:r>
          </w:p>
        </w:tc>
        <w:tc>
          <w:tcPr>
            <w:tcW w:w="1260" w:type="dxa"/>
            <w:shd w:val="solid" w:color="FFFFFF" w:fill="auto"/>
            <w:vAlign w:val="center"/>
          </w:tcPr>
          <w:p w:rsidR="00A02B13" w:rsidRDefault="00A02B13" w:rsidP="00A076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shd w:val="solid" w:color="FFFFFF" w:fill="auto"/>
            <w:vAlign w:val="center"/>
          </w:tcPr>
          <w:p w:rsidR="00A02B13" w:rsidRDefault="00A02B13" w:rsidP="00A076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3539" w:type="dxa"/>
            <w:shd w:val="solid" w:color="FFFFFF" w:fill="auto"/>
            <w:vAlign w:val="center"/>
          </w:tcPr>
          <w:p w:rsidR="00A02B13" w:rsidRDefault="00A02B13" w:rsidP="00A076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 Поручение</w:t>
            </w:r>
          </w:p>
        </w:tc>
      </w:tr>
      <w:tr w:rsidR="00A02B13">
        <w:trPr>
          <w:trHeight w:val="329"/>
        </w:trPr>
        <w:tc>
          <w:tcPr>
            <w:tcW w:w="10409" w:type="dxa"/>
            <w:gridSpan w:val="5"/>
            <w:shd w:val="solid" w:color="FFFFFF" w:fill="auto"/>
          </w:tcPr>
          <w:p w:rsidR="00A02B13" w:rsidRDefault="00A02B13" w:rsidP="00A0761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 Комплексные операции</w:t>
            </w:r>
          </w:p>
        </w:tc>
      </w:tr>
      <w:tr w:rsidR="00A02B13">
        <w:trPr>
          <w:trHeight w:val="685"/>
        </w:trPr>
        <w:tc>
          <w:tcPr>
            <w:tcW w:w="570" w:type="dxa"/>
            <w:shd w:val="solid" w:color="FFFFFF" w:fill="auto"/>
          </w:tcPr>
          <w:p w:rsidR="00A02B13" w:rsidRDefault="00A02B13" w:rsidP="00A0761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4.1</w:t>
            </w:r>
          </w:p>
        </w:tc>
        <w:tc>
          <w:tcPr>
            <w:tcW w:w="3600" w:type="dxa"/>
            <w:shd w:val="solid" w:color="FFFFFF" w:fill="auto"/>
          </w:tcPr>
          <w:p w:rsidR="00A02B13" w:rsidRDefault="00A02B13" w:rsidP="00A0761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Регистрация возникновения/прекращения залога/заклада</w:t>
            </w:r>
          </w:p>
        </w:tc>
        <w:tc>
          <w:tcPr>
            <w:tcW w:w="1260" w:type="dxa"/>
            <w:shd w:val="solid" w:color="FFFFFF" w:fill="auto"/>
            <w:vAlign w:val="center"/>
          </w:tcPr>
          <w:p w:rsidR="00A02B13" w:rsidRDefault="00A02B13" w:rsidP="00A076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shd w:val="solid" w:color="FFFFFF" w:fill="auto"/>
            <w:vAlign w:val="center"/>
          </w:tcPr>
          <w:p w:rsidR="00A02B13" w:rsidRDefault="00A02B13" w:rsidP="00A076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3539" w:type="dxa"/>
            <w:shd w:val="solid" w:color="FFFFFF" w:fill="auto"/>
            <w:vAlign w:val="center"/>
          </w:tcPr>
          <w:p w:rsidR="00A02B13" w:rsidRDefault="00A02B13" w:rsidP="00A076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 Поручение</w:t>
            </w:r>
          </w:p>
        </w:tc>
      </w:tr>
      <w:tr w:rsidR="00A02B13">
        <w:trPr>
          <w:trHeight w:val="330"/>
        </w:trPr>
        <w:tc>
          <w:tcPr>
            <w:tcW w:w="10409" w:type="dxa"/>
            <w:gridSpan w:val="5"/>
            <w:shd w:val="solid" w:color="FFFFFF" w:fill="auto"/>
          </w:tcPr>
          <w:p w:rsidR="00A02B13" w:rsidRDefault="00A02B13" w:rsidP="00A0761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5. Осуществление Глобальных депозитарных операций (конвертация, консолидация, дробление, погашение и др.) – бесплатно</w:t>
            </w:r>
            <w:r>
              <w:rPr>
                <w:rStyle w:val="a5"/>
              </w:rPr>
              <w:t>1</w:t>
            </w:r>
          </w:p>
        </w:tc>
      </w:tr>
      <w:tr w:rsidR="00A02B13">
        <w:trPr>
          <w:trHeight w:val="328"/>
        </w:trPr>
        <w:tc>
          <w:tcPr>
            <w:tcW w:w="10409" w:type="dxa"/>
            <w:gridSpan w:val="5"/>
            <w:shd w:val="solid" w:color="FFFFFF" w:fill="auto"/>
          </w:tcPr>
          <w:p w:rsidR="00A02B13" w:rsidRDefault="00A02B13" w:rsidP="00A0761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6. Информационные операции</w:t>
            </w:r>
          </w:p>
        </w:tc>
      </w:tr>
      <w:tr w:rsidR="00A02B13">
        <w:trPr>
          <w:trHeight w:val="682"/>
        </w:trPr>
        <w:tc>
          <w:tcPr>
            <w:tcW w:w="570" w:type="dxa"/>
            <w:shd w:val="solid" w:color="FFFFFF" w:fill="auto"/>
          </w:tcPr>
          <w:p w:rsidR="00A02B13" w:rsidRDefault="00A02B13" w:rsidP="00A0761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6.1</w:t>
            </w:r>
          </w:p>
        </w:tc>
        <w:tc>
          <w:tcPr>
            <w:tcW w:w="3600" w:type="dxa"/>
            <w:shd w:val="solid" w:color="FFFFFF" w:fill="auto"/>
          </w:tcPr>
          <w:p w:rsidR="00A02B13" w:rsidRDefault="00A02B13" w:rsidP="00A0761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Предоставление клиентам отчета о выполнении депозитарной операции</w:t>
            </w:r>
          </w:p>
        </w:tc>
        <w:tc>
          <w:tcPr>
            <w:tcW w:w="2700" w:type="dxa"/>
            <w:gridSpan w:val="2"/>
            <w:shd w:val="solid" w:color="FFFFFF" w:fill="auto"/>
            <w:vAlign w:val="center"/>
          </w:tcPr>
          <w:p w:rsidR="00A02B13" w:rsidRDefault="00A02B13" w:rsidP="00A076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Бесплатно</w:t>
            </w:r>
          </w:p>
        </w:tc>
        <w:tc>
          <w:tcPr>
            <w:tcW w:w="3539" w:type="dxa"/>
            <w:shd w:val="solid" w:color="FFFFFF" w:fill="auto"/>
            <w:vAlign w:val="center"/>
          </w:tcPr>
          <w:p w:rsidR="00A02B13" w:rsidRDefault="00A02B13" w:rsidP="00A076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</w:tr>
      <w:tr w:rsidR="00A02B13">
        <w:trPr>
          <w:trHeight w:val="702"/>
        </w:trPr>
        <w:tc>
          <w:tcPr>
            <w:tcW w:w="570" w:type="dxa"/>
            <w:shd w:val="solid" w:color="FFFFFF" w:fill="auto"/>
          </w:tcPr>
          <w:p w:rsidR="00A02B13" w:rsidRDefault="00A02B13" w:rsidP="00A0761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6.2</w:t>
            </w:r>
          </w:p>
        </w:tc>
        <w:tc>
          <w:tcPr>
            <w:tcW w:w="3600" w:type="dxa"/>
            <w:shd w:val="solid" w:color="FFFFFF" w:fill="auto"/>
          </w:tcPr>
          <w:p w:rsidR="00A02B13" w:rsidRDefault="00A02B13" w:rsidP="00A0761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Повторное предоставление клиентам отчета о выполнении депозитарной операции</w:t>
            </w:r>
          </w:p>
        </w:tc>
        <w:tc>
          <w:tcPr>
            <w:tcW w:w="1260" w:type="dxa"/>
            <w:shd w:val="solid" w:color="FFFFFF" w:fill="auto"/>
            <w:vAlign w:val="center"/>
          </w:tcPr>
          <w:p w:rsidR="00A02B13" w:rsidRDefault="00A02B13" w:rsidP="00A076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shd w:val="solid" w:color="FFFFFF" w:fill="auto"/>
            <w:vAlign w:val="center"/>
          </w:tcPr>
          <w:p w:rsidR="00A02B13" w:rsidRDefault="00A02B13" w:rsidP="00A076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3539" w:type="dxa"/>
            <w:shd w:val="solid" w:color="FFFFFF" w:fill="auto"/>
            <w:vAlign w:val="center"/>
          </w:tcPr>
          <w:p w:rsidR="00A02B13" w:rsidRDefault="00A02B13" w:rsidP="00A076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 отчет</w:t>
            </w:r>
          </w:p>
        </w:tc>
      </w:tr>
      <w:tr w:rsidR="00A02B13">
        <w:trPr>
          <w:trHeight w:val="1040"/>
        </w:trPr>
        <w:tc>
          <w:tcPr>
            <w:tcW w:w="570" w:type="dxa"/>
            <w:shd w:val="solid" w:color="FFFFFF" w:fill="auto"/>
          </w:tcPr>
          <w:p w:rsidR="00A02B13" w:rsidRDefault="00A02B13" w:rsidP="00A0761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6.3</w:t>
            </w:r>
          </w:p>
        </w:tc>
        <w:tc>
          <w:tcPr>
            <w:tcW w:w="3600" w:type="dxa"/>
            <w:shd w:val="solid" w:color="FFFFFF" w:fill="auto"/>
          </w:tcPr>
          <w:p w:rsidR="00A02B13" w:rsidRDefault="00A02B13" w:rsidP="00A0761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Предоставление Депоненту выписок по факсу, по электронной почте или лично на основании запроса Депонента</w:t>
            </w:r>
          </w:p>
        </w:tc>
        <w:tc>
          <w:tcPr>
            <w:tcW w:w="1260" w:type="dxa"/>
            <w:shd w:val="solid" w:color="FFFFFF" w:fill="auto"/>
            <w:vAlign w:val="center"/>
          </w:tcPr>
          <w:p w:rsidR="00A02B13" w:rsidRDefault="00A02B13" w:rsidP="00A076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shd w:val="solid" w:color="FFFFFF" w:fill="auto"/>
            <w:vAlign w:val="center"/>
          </w:tcPr>
          <w:p w:rsidR="00A02B13" w:rsidRDefault="00A02B13" w:rsidP="00A076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3539" w:type="dxa"/>
            <w:shd w:val="solid" w:color="FFFFFF" w:fill="auto"/>
            <w:vAlign w:val="center"/>
          </w:tcPr>
          <w:p w:rsidR="00A02B13" w:rsidRDefault="00A02B13" w:rsidP="00A076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 выписку</w:t>
            </w:r>
          </w:p>
        </w:tc>
      </w:tr>
      <w:tr w:rsidR="00A02B13">
        <w:trPr>
          <w:trHeight w:val="1236"/>
        </w:trPr>
        <w:tc>
          <w:tcPr>
            <w:tcW w:w="570" w:type="dxa"/>
            <w:tcBorders>
              <w:bottom w:val="single" w:sz="12" w:space="0" w:color="auto"/>
            </w:tcBorders>
            <w:shd w:val="solid" w:color="FFFFFF" w:fill="auto"/>
          </w:tcPr>
          <w:p w:rsidR="00A02B13" w:rsidRDefault="00A02B13" w:rsidP="00A0761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6.4</w:t>
            </w:r>
          </w:p>
        </w:tc>
        <w:tc>
          <w:tcPr>
            <w:tcW w:w="3600" w:type="dxa"/>
            <w:tcBorders>
              <w:bottom w:val="single" w:sz="12" w:space="0" w:color="auto"/>
            </w:tcBorders>
            <w:shd w:val="solid" w:color="FFFFFF" w:fill="auto"/>
          </w:tcPr>
          <w:p w:rsidR="00A02B13" w:rsidRDefault="00A02B13" w:rsidP="00A0761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Предоставление Депоненту выписок на определенную дату, за определенный период, по определенному выпуску ценных бумаг по запросу Депонента.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solid" w:color="FFFFFF" w:fill="auto"/>
            <w:vAlign w:val="center"/>
          </w:tcPr>
          <w:p w:rsidR="00A02B13" w:rsidRDefault="00A02B13" w:rsidP="00A076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shd w:val="solid" w:color="FFFFFF" w:fill="auto"/>
            <w:vAlign w:val="center"/>
          </w:tcPr>
          <w:p w:rsidR="00A02B13" w:rsidRDefault="00A02B13" w:rsidP="00A076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539" w:type="dxa"/>
            <w:tcBorders>
              <w:bottom w:val="single" w:sz="12" w:space="0" w:color="auto"/>
            </w:tcBorders>
            <w:shd w:val="solid" w:color="FFFFFF" w:fill="auto"/>
            <w:vAlign w:val="center"/>
          </w:tcPr>
          <w:p w:rsidR="00A02B13" w:rsidRDefault="00A02B13" w:rsidP="00A076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 выписку</w:t>
            </w:r>
          </w:p>
        </w:tc>
      </w:tr>
    </w:tbl>
    <w:p w:rsidR="00A02B13" w:rsidRDefault="00A02B13" w:rsidP="00A02B13"/>
    <w:p w:rsidR="00A02B13" w:rsidRDefault="00A02B13" w:rsidP="00A02B13"/>
    <w:p w:rsidR="00E836F6" w:rsidRDefault="00E836F6" w:rsidP="00A02B13"/>
    <w:p w:rsidR="00E836F6" w:rsidRDefault="00E836F6" w:rsidP="00A02B13"/>
    <w:p w:rsidR="00E836F6" w:rsidRDefault="00E836F6" w:rsidP="00A02B13"/>
    <w:p w:rsidR="00E836F6" w:rsidRDefault="00E836F6" w:rsidP="00A02B13"/>
    <w:p w:rsidR="00E836F6" w:rsidRDefault="00E836F6" w:rsidP="00A02B13">
      <w:bookmarkStart w:id="1" w:name="_GoBack"/>
      <w:bookmarkEnd w:id="1"/>
    </w:p>
    <w:p w:rsidR="000B52F1" w:rsidRDefault="000B52F1"/>
    <w:sectPr w:rsidR="000B52F1" w:rsidSect="00A0761E">
      <w:headerReference w:type="default" r:id="rId8"/>
      <w:headerReference w:type="first" r:id="rId9"/>
      <w:footnotePr>
        <w:pos w:val="beneathText"/>
      </w:footnotePr>
      <w:endnotePr>
        <w:numFmt w:val="decimal"/>
      </w:endnotePr>
      <w:pgSz w:w="11906" w:h="16838"/>
      <w:pgMar w:top="1134" w:right="850" w:bottom="540" w:left="1080" w:header="54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7BE" w:rsidRDefault="00D247BE">
      <w:r>
        <w:separator/>
      </w:r>
    </w:p>
  </w:endnote>
  <w:endnote w:type="continuationSeparator" w:id="0">
    <w:p w:rsidR="00D247BE" w:rsidRDefault="00D247BE">
      <w:r>
        <w:continuationSeparator/>
      </w:r>
    </w:p>
  </w:endnote>
  <w:endnote w:id="1">
    <w:p w:rsidR="00A02B13" w:rsidRDefault="00A02B13" w:rsidP="00A02B13">
      <w:pPr>
        <w:pStyle w:val="a4"/>
        <w:jc w:val="both"/>
      </w:pPr>
      <w:r>
        <w:rPr>
          <w:rStyle w:val="a5"/>
        </w:rPr>
        <w:endnoteRef/>
      </w:r>
      <w:r>
        <w:t xml:space="preserve"> </w:t>
      </w:r>
      <w:r w:rsidRPr="00EA7B94">
        <w:rPr>
          <w:color w:val="000000"/>
          <w:sz w:val="18"/>
          <w:szCs w:val="18"/>
        </w:rPr>
        <w:t xml:space="preserve">Депонент возмещает также суммы фактических расходов, понесенных Депозитарием при оказании Депоненту соответствующих услуг (расходы на оплату услуг сторонних организаций, в том числе регистраторов, депозитариев, трансфер-агентов, транспортные расходы, прочие расходы, связанные с исполнением поручений Депонента). По требованию </w:t>
      </w:r>
      <w:r>
        <w:rPr>
          <w:color w:val="000000"/>
          <w:sz w:val="18"/>
          <w:szCs w:val="18"/>
        </w:rPr>
        <w:t>Д</w:t>
      </w:r>
      <w:r w:rsidRPr="00EA7B94">
        <w:rPr>
          <w:color w:val="000000"/>
          <w:sz w:val="18"/>
          <w:szCs w:val="18"/>
        </w:rPr>
        <w:t xml:space="preserve">епонента </w:t>
      </w:r>
      <w:r>
        <w:rPr>
          <w:color w:val="000000"/>
          <w:sz w:val="18"/>
          <w:szCs w:val="18"/>
        </w:rPr>
        <w:t>Депозитарий</w:t>
      </w:r>
      <w:r w:rsidRPr="00EA7B94">
        <w:rPr>
          <w:color w:val="000000"/>
          <w:sz w:val="18"/>
          <w:szCs w:val="18"/>
        </w:rPr>
        <w:t xml:space="preserve"> предоставляет действующие тарифы уполномоченных депозитариев</w:t>
      </w:r>
      <w:r>
        <w:rPr>
          <w:color w:val="000000"/>
          <w:sz w:val="18"/>
          <w:szCs w:val="18"/>
        </w:rPr>
        <w:t>.</w:t>
      </w:r>
    </w:p>
  </w:endnote>
  <w:endnote w:id="2">
    <w:p w:rsidR="00A02B13" w:rsidRDefault="00A02B13" w:rsidP="00A02B13">
      <w:pPr>
        <w:pStyle w:val="a4"/>
        <w:jc w:val="both"/>
        <w:rPr>
          <w:sz w:val="18"/>
          <w:szCs w:val="18"/>
        </w:rPr>
      </w:pPr>
      <w:r>
        <w:rPr>
          <w:rStyle w:val="a5"/>
        </w:rPr>
        <w:endnoteRef/>
      </w:r>
      <w:r>
        <w:t xml:space="preserve"> </w:t>
      </w:r>
      <w:r>
        <w:rPr>
          <w:sz w:val="18"/>
          <w:szCs w:val="18"/>
        </w:rPr>
        <w:t>Тариф не взимается с Депонентов удовлетворяющих следующим условиям:</w:t>
      </w:r>
    </w:p>
    <w:p w:rsidR="00A02B13" w:rsidRDefault="00A02B13" w:rsidP="00A02B13">
      <w:pPr>
        <w:pStyle w:val="a4"/>
        <w:numPr>
          <w:ilvl w:val="0"/>
          <w:numId w:val="1"/>
        </w:numPr>
        <w:jc w:val="both"/>
        <w:rPr>
          <w:sz w:val="18"/>
          <w:szCs w:val="18"/>
        </w:rPr>
      </w:pPr>
      <w:r>
        <w:rPr>
          <w:sz w:val="18"/>
          <w:szCs w:val="18"/>
        </w:rPr>
        <w:t>заключение</w:t>
      </w:r>
      <w:r w:rsidRPr="005007E8">
        <w:rPr>
          <w:sz w:val="18"/>
          <w:szCs w:val="18"/>
        </w:rPr>
        <w:t xml:space="preserve"> с Банком Соглашени</w:t>
      </w:r>
      <w:r>
        <w:rPr>
          <w:sz w:val="18"/>
          <w:szCs w:val="18"/>
        </w:rPr>
        <w:t>я</w:t>
      </w:r>
      <w:r w:rsidRPr="005007E8">
        <w:rPr>
          <w:sz w:val="18"/>
          <w:szCs w:val="18"/>
        </w:rPr>
        <w:t xml:space="preserve"> о присоединении к Регламенту предоставления услуг на финансовых рынках </w:t>
      </w:r>
      <w:r>
        <w:rPr>
          <w:sz w:val="18"/>
          <w:szCs w:val="18"/>
        </w:rPr>
        <w:t xml:space="preserve">               </w:t>
      </w:r>
      <w:r w:rsidRPr="005007E8">
        <w:rPr>
          <w:sz w:val="18"/>
          <w:szCs w:val="18"/>
        </w:rPr>
        <w:t>ООО ИКБ «</w:t>
      </w:r>
      <w:proofErr w:type="spellStart"/>
      <w:r w:rsidRPr="005007E8">
        <w:rPr>
          <w:sz w:val="18"/>
          <w:szCs w:val="18"/>
        </w:rPr>
        <w:t>Совкомбанк</w:t>
      </w:r>
      <w:proofErr w:type="spellEnd"/>
      <w:r w:rsidRPr="005007E8">
        <w:rPr>
          <w:sz w:val="18"/>
          <w:szCs w:val="18"/>
        </w:rPr>
        <w:t>»</w:t>
      </w:r>
      <w:r>
        <w:rPr>
          <w:sz w:val="18"/>
          <w:szCs w:val="18"/>
        </w:rPr>
        <w:t>;</w:t>
      </w:r>
    </w:p>
    <w:p w:rsidR="00A02B13" w:rsidRDefault="00A02B13" w:rsidP="00A02B13">
      <w:pPr>
        <w:pStyle w:val="a4"/>
        <w:numPr>
          <w:ilvl w:val="0"/>
          <w:numId w:val="1"/>
        </w:numPr>
        <w:jc w:val="both"/>
        <w:rPr>
          <w:sz w:val="18"/>
          <w:szCs w:val="18"/>
        </w:rPr>
      </w:pPr>
      <w:r>
        <w:rPr>
          <w:sz w:val="18"/>
          <w:szCs w:val="18"/>
        </w:rPr>
        <w:t>выполнение требований Банка к клиентам, подключившимся к Тарифу «Фиксированный».</w:t>
      </w:r>
    </w:p>
    <w:p w:rsidR="00A02B13" w:rsidRDefault="00A02B13" w:rsidP="00A02B13">
      <w:pPr>
        <w:pStyle w:val="a4"/>
        <w:jc w:val="both"/>
        <w:rPr>
          <w:sz w:val="18"/>
          <w:szCs w:val="18"/>
        </w:rPr>
      </w:pPr>
    </w:p>
    <w:p w:rsidR="00A02B13" w:rsidRDefault="00A02B13" w:rsidP="00A02B13">
      <w:pPr>
        <w:pStyle w:val="a4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7BE" w:rsidRDefault="00D247BE">
      <w:r>
        <w:separator/>
      </w:r>
    </w:p>
  </w:footnote>
  <w:footnote w:type="continuationSeparator" w:id="0">
    <w:p w:rsidR="00D247BE" w:rsidRDefault="00D247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320" w:type="pct"/>
      <w:tblCellSpacing w:w="0" w:type="dxa"/>
      <w:tblInd w:w="739" w:type="dxa"/>
      <w:tblCellMar>
        <w:top w:w="30" w:type="dxa"/>
        <w:left w:w="30" w:type="dxa"/>
        <w:bottom w:w="30" w:type="dxa"/>
        <w:right w:w="30" w:type="dxa"/>
      </w:tblCellMar>
      <w:tblLook w:val="0000" w:firstRow="0" w:lastRow="0" w:firstColumn="0" w:lastColumn="0" w:noHBand="0" w:noVBand="0"/>
    </w:tblPr>
    <w:tblGrid>
      <w:gridCol w:w="1386"/>
      <w:gridCol w:w="7285"/>
    </w:tblGrid>
    <w:tr w:rsidR="00A0761E">
      <w:trPr>
        <w:tblCellSpacing w:w="0" w:type="dxa"/>
      </w:trPr>
      <w:tc>
        <w:tcPr>
          <w:tcW w:w="799" w:type="pct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A0761E" w:rsidRDefault="008D75A5" w:rsidP="00A0761E">
          <w:r>
            <w:rPr>
              <w:noProof/>
            </w:rPr>
            <w:drawing>
              <wp:inline distT="0" distB="0" distL="0" distR="0" wp14:anchorId="13794FDC" wp14:editId="2FF976AD">
                <wp:extent cx="819150" cy="619125"/>
                <wp:effectExtent l="0" t="0" r="0" b="9525"/>
                <wp:docPr id="2" name="Рисунок 2" descr="Описание: Описание: thismessage://L582769178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Описание: Описание: thismessage://L582769178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9150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01" w:type="pct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A0761E" w:rsidRPr="00AB67E8" w:rsidRDefault="00A0761E" w:rsidP="00A0761E">
          <w:pPr>
            <w:jc w:val="center"/>
            <w:rPr>
              <w:sz w:val="12"/>
              <w:szCs w:val="12"/>
            </w:rPr>
          </w:pPr>
          <w:proofErr w:type="gramStart"/>
          <w:r w:rsidRPr="00AB67E8">
            <w:rPr>
              <w:b/>
              <w:bCs/>
              <w:i/>
              <w:iCs/>
              <w:sz w:val="12"/>
              <w:szCs w:val="12"/>
            </w:rPr>
            <w:t>Депозитарий  ООО ИКБ "</w:t>
          </w:r>
          <w:proofErr w:type="spellStart"/>
          <w:r w:rsidRPr="00AB67E8">
            <w:rPr>
              <w:b/>
              <w:bCs/>
              <w:i/>
              <w:iCs/>
              <w:sz w:val="12"/>
              <w:szCs w:val="12"/>
            </w:rPr>
            <w:t>Совкомбанк</w:t>
          </w:r>
          <w:proofErr w:type="spellEnd"/>
          <w:r w:rsidRPr="00AB67E8">
            <w:rPr>
              <w:b/>
              <w:bCs/>
              <w:i/>
              <w:iCs/>
              <w:sz w:val="12"/>
              <w:szCs w:val="12"/>
            </w:rPr>
            <w:t>"</w:t>
          </w:r>
          <w:r w:rsidRPr="00AB67E8">
            <w:rPr>
              <w:sz w:val="12"/>
              <w:szCs w:val="12"/>
            </w:rPr>
            <w:br/>
          </w:r>
          <w:r w:rsidRPr="00AB67E8">
            <w:rPr>
              <w:i/>
              <w:iCs/>
              <w:sz w:val="12"/>
              <w:szCs w:val="12"/>
            </w:rPr>
            <w:t xml:space="preserve">Депозитарная лицензия № </w:t>
          </w:r>
          <w:r>
            <w:rPr>
              <w:i/>
              <w:iCs/>
              <w:sz w:val="12"/>
              <w:szCs w:val="12"/>
            </w:rPr>
            <w:t xml:space="preserve">044-11962-000100 </w:t>
          </w:r>
          <w:r w:rsidRPr="00AB67E8">
            <w:rPr>
              <w:i/>
              <w:iCs/>
              <w:sz w:val="12"/>
              <w:szCs w:val="12"/>
            </w:rPr>
            <w:t xml:space="preserve"> от </w:t>
          </w:r>
          <w:r>
            <w:rPr>
              <w:i/>
              <w:iCs/>
              <w:sz w:val="12"/>
              <w:szCs w:val="12"/>
            </w:rPr>
            <w:t>27</w:t>
          </w:r>
          <w:r w:rsidRPr="00AB67E8">
            <w:rPr>
              <w:i/>
              <w:iCs/>
              <w:sz w:val="12"/>
              <w:szCs w:val="12"/>
            </w:rPr>
            <w:t>.0</w:t>
          </w:r>
          <w:r>
            <w:rPr>
              <w:i/>
              <w:iCs/>
              <w:sz w:val="12"/>
              <w:szCs w:val="12"/>
            </w:rPr>
            <w:t>1</w:t>
          </w:r>
          <w:r w:rsidRPr="00AB67E8">
            <w:rPr>
              <w:i/>
              <w:iCs/>
              <w:sz w:val="12"/>
              <w:szCs w:val="12"/>
            </w:rPr>
            <w:t>.200</w:t>
          </w:r>
          <w:r>
            <w:rPr>
              <w:i/>
              <w:iCs/>
              <w:sz w:val="12"/>
              <w:szCs w:val="12"/>
            </w:rPr>
            <w:t xml:space="preserve">9 </w:t>
          </w:r>
          <w:r w:rsidRPr="00AB67E8">
            <w:rPr>
              <w:i/>
              <w:iCs/>
              <w:sz w:val="12"/>
              <w:szCs w:val="12"/>
            </w:rPr>
            <w:t xml:space="preserve">г., </w:t>
          </w:r>
          <w:r>
            <w:rPr>
              <w:i/>
              <w:iCs/>
              <w:sz w:val="12"/>
              <w:szCs w:val="12"/>
            </w:rPr>
            <w:t>выдана ФСФР</w:t>
          </w:r>
          <w:r w:rsidRPr="00AB67E8">
            <w:rPr>
              <w:sz w:val="12"/>
              <w:szCs w:val="12"/>
            </w:rPr>
            <w:br/>
            <w:t xml:space="preserve">местонахождение: </w:t>
          </w:r>
          <w:r>
            <w:rPr>
              <w:i/>
              <w:iCs/>
              <w:sz w:val="12"/>
              <w:szCs w:val="12"/>
            </w:rPr>
            <w:t>156002, Российская Федерация, г. Кострома, пр-т Текстильщиков, д. 46</w:t>
          </w:r>
          <w:r w:rsidRPr="00AB67E8">
            <w:rPr>
              <w:sz w:val="12"/>
              <w:szCs w:val="12"/>
            </w:rPr>
            <w:br/>
            <w:t xml:space="preserve">почтовый адрес: </w:t>
          </w:r>
          <w:r>
            <w:rPr>
              <w:i/>
              <w:iCs/>
              <w:sz w:val="12"/>
              <w:szCs w:val="12"/>
            </w:rPr>
            <w:t>156002, Российская Федерация, г. Кострома, пр-т Текстильщиков, д. 46</w:t>
          </w:r>
          <w:r w:rsidRPr="00AB67E8">
            <w:rPr>
              <w:i/>
              <w:iCs/>
              <w:sz w:val="12"/>
              <w:szCs w:val="12"/>
            </w:rPr>
            <w:br/>
            <w:t>ИНН: 4402002936</w:t>
          </w:r>
          <w:proofErr w:type="gramEnd"/>
        </w:p>
      </w:tc>
    </w:tr>
  </w:tbl>
  <w:p w:rsidR="00A0761E" w:rsidRDefault="00D247BE" w:rsidP="00A0761E">
    <w:r>
      <w:pict>
        <v:rect id="_x0000_i1025" style="width:0;height:1.5pt" o:hralign="center" o:hrstd="t" o:hr="t" fillcolor="#aca899" stroked="f"/>
      </w:pict>
    </w:r>
  </w:p>
  <w:p w:rsidR="00A0761E" w:rsidRPr="00F17693" w:rsidRDefault="00A0761E" w:rsidP="00A0761E">
    <w:pPr>
      <w:rPr>
        <w:sz w:val="16"/>
        <w:szCs w:val="16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320" w:type="pct"/>
      <w:tblCellSpacing w:w="0" w:type="dxa"/>
      <w:tblInd w:w="739" w:type="dxa"/>
      <w:tblCellMar>
        <w:top w:w="30" w:type="dxa"/>
        <w:left w:w="30" w:type="dxa"/>
        <w:bottom w:w="30" w:type="dxa"/>
        <w:right w:w="30" w:type="dxa"/>
      </w:tblCellMar>
      <w:tblLook w:val="0000" w:firstRow="0" w:lastRow="0" w:firstColumn="0" w:lastColumn="0" w:noHBand="0" w:noVBand="0"/>
    </w:tblPr>
    <w:tblGrid>
      <w:gridCol w:w="1386"/>
      <w:gridCol w:w="7285"/>
    </w:tblGrid>
    <w:tr w:rsidR="00A02B13">
      <w:trPr>
        <w:tblCellSpacing w:w="0" w:type="dxa"/>
      </w:trPr>
      <w:tc>
        <w:tcPr>
          <w:tcW w:w="799" w:type="pct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A02B13" w:rsidRDefault="008D75A5" w:rsidP="00A0761E">
          <w:r>
            <w:rPr>
              <w:noProof/>
            </w:rPr>
            <w:drawing>
              <wp:inline distT="0" distB="0" distL="0" distR="0">
                <wp:extent cx="819150" cy="619125"/>
                <wp:effectExtent l="0" t="0" r="0" b="9525"/>
                <wp:docPr id="1" name="Рисунок 1" descr="Описание: Описание: thismessage://L582769178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Описание: Описание: thismessage://L582769178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9150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01" w:type="pct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A02B13" w:rsidRPr="00AB67E8" w:rsidRDefault="00A02B13" w:rsidP="00A0761E">
          <w:pPr>
            <w:jc w:val="center"/>
            <w:rPr>
              <w:sz w:val="12"/>
              <w:szCs w:val="12"/>
            </w:rPr>
          </w:pPr>
          <w:proofErr w:type="gramStart"/>
          <w:r w:rsidRPr="00AB67E8">
            <w:rPr>
              <w:b/>
              <w:bCs/>
              <w:i/>
              <w:iCs/>
              <w:sz w:val="12"/>
              <w:szCs w:val="12"/>
            </w:rPr>
            <w:t>Депозитарий  ООО ИКБ "</w:t>
          </w:r>
          <w:proofErr w:type="spellStart"/>
          <w:r w:rsidRPr="00AB67E8">
            <w:rPr>
              <w:b/>
              <w:bCs/>
              <w:i/>
              <w:iCs/>
              <w:sz w:val="12"/>
              <w:szCs w:val="12"/>
            </w:rPr>
            <w:t>Совкомбанк</w:t>
          </w:r>
          <w:proofErr w:type="spellEnd"/>
          <w:r w:rsidRPr="00AB67E8">
            <w:rPr>
              <w:b/>
              <w:bCs/>
              <w:i/>
              <w:iCs/>
              <w:sz w:val="12"/>
              <w:szCs w:val="12"/>
            </w:rPr>
            <w:t>"</w:t>
          </w:r>
          <w:r w:rsidRPr="00AB67E8">
            <w:rPr>
              <w:sz w:val="12"/>
              <w:szCs w:val="12"/>
            </w:rPr>
            <w:br/>
          </w:r>
          <w:r w:rsidRPr="00AB67E8">
            <w:rPr>
              <w:i/>
              <w:iCs/>
              <w:sz w:val="12"/>
              <w:szCs w:val="12"/>
            </w:rPr>
            <w:t xml:space="preserve">Депозитарная лицензия № </w:t>
          </w:r>
          <w:r>
            <w:rPr>
              <w:i/>
              <w:iCs/>
              <w:sz w:val="12"/>
              <w:szCs w:val="12"/>
            </w:rPr>
            <w:t xml:space="preserve">044-11962-000100 </w:t>
          </w:r>
          <w:r w:rsidRPr="00AB67E8">
            <w:rPr>
              <w:i/>
              <w:iCs/>
              <w:sz w:val="12"/>
              <w:szCs w:val="12"/>
            </w:rPr>
            <w:t xml:space="preserve"> от </w:t>
          </w:r>
          <w:r>
            <w:rPr>
              <w:i/>
              <w:iCs/>
              <w:sz w:val="12"/>
              <w:szCs w:val="12"/>
            </w:rPr>
            <w:t>27</w:t>
          </w:r>
          <w:r w:rsidRPr="00AB67E8">
            <w:rPr>
              <w:i/>
              <w:iCs/>
              <w:sz w:val="12"/>
              <w:szCs w:val="12"/>
            </w:rPr>
            <w:t>.0</w:t>
          </w:r>
          <w:r>
            <w:rPr>
              <w:i/>
              <w:iCs/>
              <w:sz w:val="12"/>
              <w:szCs w:val="12"/>
            </w:rPr>
            <w:t>1</w:t>
          </w:r>
          <w:r w:rsidRPr="00AB67E8">
            <w:rPr>
              <w:i/>
              <w:iCs/>
              <w:sz w:val="12"/>
              <w:szCs w:val="12"/>
            </w:rPr>
            <w:t>.200</w:t>
          </w:r>
          <w:r>
            <w:rPr>
              <w:i/>
              <w:iCs/>
              <w:sz w:val="12"/>
              <w:szCs w:val="12"/>
            </w:rPr>
            <w:t xml:space="preserve">9 </w:t>
          </w:r>
          <w:r w:rsidRPr="00AB67E8">
            <w:rPr>
              <w:i/>
              <w:iCs/>
              <w:sz w:val="12"/>
              <w:szCs w:val="12"/>
            </w:rPr>
            <w:t xml:space="preserve">г., </w:t>
          </w:r>
          <w:r>
            <w:rPr>
              <w:i/>
              <w:iCs/>
              <w:sz w:val="12"/>
              <w:szCs w:val="12"/>
            </w:rPr>
            <w:t>выдана ФСФР</w:t>
          </w:r>
          <w:r w:rsidRPr="00AB67E8">
            <w:rPr>
              <w:sz w:val="12"/>
              <w:szCs w:val="12"/>
            </w:rPr>
            <w:br/>
            <w:t xml:space="preserve">местонахождение: </w:t>
          </w:r>
          <w:r>
            <w:rPr>
              <w:i/>
              <w:iCs/>
              <w:sz w:val="12"/>
              <w:szCs w:val="12"/>
            </w:rPr>
            <w:t>156002, Российская Федерация, г. Кострома, пр-т Текстильщиков, д. 46</w:t>
          </w:r>
          <w:r w:rsidRPr="00AB67E8">
            <w:rPr>
              <w:sz w:val="12"/>
              <w:szCs w:val="12"/>
            </w:rPr>
            <w:br/>
            <w:t xml:space="preserve">почтовый адрес: </w:t>
          </w:r>
          <w:r>
            <w:rPr>
              <w:i/>
              <w:iCs/>
              <w:sz w:val="12"/>
              <w:szCs w:val="12"/>
            </w:rPr>
            <w:t>156002, Российская Федерация, г. Кострома, пр-т Текстильщиков, д. 46</w:t>
          </w:r>
          <w:r w:rsidRPr="00AB67E8">
            <w:rPr>
              <w:i/>
              <w:iCs/>
              <w:sz w:val="12"/>
              <w:szCs w:val="12"/>
            </w:rPr>
            <w:br/>
            <w:t>ИНН: 4402002936</w:t>
          </w:r>
          <w:proofErr w:type="gramEnd"/>
        </w:p>
      </w:tc>
    </w:tr>
  </w:tbl>
  <w:p w:rsidR="00A02B13" w:rsidRDefault="00D247BE" w:rsidP="00A02B13">
    <w:r>
      <w:pict>
        <v:rect id="_x0000_i1026" style="width:0;height:1.5pt" o:hralign="center" o:hrstd="t" o:hr="t" fillcolor="#aca899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992A0D"/>
    <w:multiLevelType w:val="hybridMultilevel"/>
    <w:tmpl w:val="FD623A6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B13"/>
    <w:rsid w:val="000B52F1"/>
    <w:rsid w:val="003F4CC6"/>
    <w:rsid w:val="006435A7"/>
    <w:rsid w:val="008D75A5"/>
    <w:rsid w:val="00A02B13"/>
    <w:rsid w:val="00A0761E"/>
    <w:rsid w:val="00A40DA8"/>
    <w:rsid w:val="00A952E5"/>
    <w:rsid w:val="00AE4532"/>
    <w:rsid w:val="00AF5324"/>
    <w:rsid w:val="00B076B8"/>
    <w:rsid w:val="00CA1E45"/>
    <w:rsid w:val="00CF51B3"/>
    <w:rsid w:val="00D247BE"/>
    <w:rsid w:val="00D4133B"/>
    <w:rsid w:val="00DA226B"/>
    <w:rsid w:val="00DB2A1C"/>
    <w:rsid w:val="00E61592"/>
    <w:rsid w:val="00E836F6"/>
    <w:rsid w:val="00FD2F17"/>
    <w:rsid w:val="00FF1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2B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02B13"/>
    <w:rPr>
      <w:color w:val="0000FF"/>
      <w:u w:val="single"/>
    </w:rPr>
  </w:style>
  <w:style w:type="paragraph" w:styleId="a4">
    <w:name w:val="endnote text"/>
    <w:basedOn w:val="a"/>
    <w:semiHidden/>
    <w:rsid w:val="00A02B13"/>
  </w:style>
  <w:style w:type="character" w:styleId="a5">
    <w:name w:val="endnote reference"/>
    <w:basedOn w:val="a0"/>
    <w:semiHidden/>
    <w:rsid w:val="00A02B13"/>
    <w:rPr>
      <w:vertAlign w:val="superscript"/>
    </w:rPr>
  </w:style>
  <w:style w:type="paragraph" w:styleId="a6">
    <w:name w:val="header"/>
    <w:basedOn w:val="a"/>
    <w:rsid w:val="00A02B13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A02B13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AF53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F53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2B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02B13"/>
    <w:rPr>
      <w:color w:val="0000FF"/>
      <w:u w:val="single"/>
    </w:rPr>
  </w:style>
  <w:style w:type="paragraph" w:styleId="a4">
    <w:name w:val="endnote text"/>
    <w:basedOn w:val="a"/>
    <w:semiHidden/>
    <w:rsid w:val="00A02B13"/>
  </w:style>
  <w:style w:type="character" w:styleId="a5">
    <w:name w:val="endnote reference"/>
    <w:basedOn w:val="a0"/>
    <w:semiHidden/>
    <w:rsid w:val="00A02B13"/>
    <w:rPr>
      <w:vertAlign w:val="superscript"/>
    </w:rPr>
  </w:style>
  <w:style w:type="paragraph" w:styleId="a6">
    <w:name w:val="header"/>
    <w:basedOn w:val="a"/>
    <w:rsid w:val="00A02B13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A02B13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AF53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F53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jpg@01CEAF32.783492A0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2.jpg@01CEAF32.783492A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71</vt:lpstr>
    </vt:vector>
  </TitlesOfParts>
  <Company/>
  <LinksUpToDate>false</LinksUpToDate>
  <CharactersWithSpaces>3363</CharactersWithSpaces>
  <SharedDoc>false</SharedDoc>
  <HLinks>
    <vt:vector size="12" baseType="variant">
      <vt:variant>
        <vt:i4>69206096</vt:i4>
      </vt:variant>
      <vt:variant>
        <vt:i4>24830</vt:i4>
      </vt:variant>
      <vt:variant>
        <vt:i4>1026</vt:i4>
      </vt:variant>
      <vt:variant>
        <vt:i4>1</vt:i4>
      </vt:variant>
      <vt:variant>
        <vt:lpwstr>L:\Fond\Депозитарий\Fansy\Аветисян\SOVCOM_logo3.JPG</vt:lpwstr>
      </vt:variant>
      <vt:variant>
        <vt:lpwstr/>
      </vt:variant>
      <vt:variant>
        <vt:i4>69206096</vt:i4>
      </vt:variant>
      <vt:variant>
        <vt:i4>25628</vt:i4>
      </vt:variant>
      <vt:variant>
        <vt:i4>1028</vt:i4>
      </vt:variant>
      <vt:variant>
        <vt:i4>1</vt:i4>
      </vt:variant>
      <vt:variant>
        <vt:lpwstr>L:\Fond\Депозитарий\Fansy\Аветисян\SOVCOM_logo3.JPG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71</dc:title>
  <dc:subject/>
  <dc:creator>VasilenkoOV</dc:creator>
  <cp:keywords/>
  <dc:description/>
  <cp:lastModifiedBy>Василенко Олеся Васильевна</cp:lastModifiedBy>
  <cp:revision>2</cp:revision>
  <cp:lastPrinted>2014-01-29T13:07:00Z</cp:lastPrinted>
  <dcterms:created xsi:type="dcterms:W3CDTF">2014-04-03T15:52:00Z</dcterms:created>
  <dcterms:modified xsi:type="dcterms:W3CDTF">2014-04-03T15:52:00Z</dcterms:modified>
</cp:coreProperties>
</file>